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DF" w:rsidRPr="00CD2ADF" w:rsidRDefault="00CD2ADF" w:rsidP="00CD2ADF">
      <w:pPr>
        <w:rPr>
          <w:rFonts w:ascii="Times New Roman" w:hAnsi="Times New Roman" w:cs="Times New Roman"/>
          <w:sz w:val="28"/>
          <w:szCs w:val="28"/>
        </w:rPr>
      </w:pPr>
      <w:r w:rsidRPr="00CD2ADF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Мурманской области информирует, что 6 марта 2020 года в г. Мурманске пройдет финал V Областного конкурса красоты и таланта для замужних женщин с детьми, которые будут бороться за право носить короны победительниц конкурса «Миссис Великая Русь. Мурманск – 2020» (далее – Конкурс) и представлять область на Всероссийском конкурсе «Миссис Великая Русь – 2020», финал которого   пройдет в г. Санкт-Петербурге 2 августа 2020 года.</w:t>
      </w:r>
    </w:p>
    <w:p w:rsidR="00CD2ADF" w:rsidRPr="00CD2ADF" w:rsidRDefault="00CD2ADF" w:rsidP="00CD2ADF">
      <w:pPr>
        <w:rPr>
          <w:rFonts w:ascii="Times New Roman" w:hAnsi="Times New Roman" w:cs="Times New Roman"/>
          <w:sz w:val="28"/>
          <w:szCs w:val="28"/>
        </w:rPr>
      </w:pPr>
      <w:r w:rsidRPr="00CD2ADF">
        <w:rPr>
          <w:rFonts w:ascii="Times New Roman" w:hAnsi="Times New Roman" w:cs="Times New Roman"/>
          <w:sz w:val="28"/>
          <w:szCs w:val="28"/>
        </w:rPr>
        <w:t>Конкурс «Миссис Великая Русь. Мурманск – 2020» — это культурное мероприятие областного масштаба, предназначенное продемонстрировать многогранные таланты российских женщин, успешных и разносторонних личностей.</w:t>
      </w:r>
    </w:p>
    <w:p w:rsidR="00CD2ADF" w:rsidRPr="00CD2ADF" w:rsidRDefault="00CD2ADF" w:rsidP="00CD2ADF">
      <w:pPr>
        <w:rPr>
          <w:rFonts w:ascii="Times New Roman" w:hAnsi="Times New Roman" w:cs="Times New Roman"/>
          <w:sz w:val="28"/>
          <w:szCs w:val="28"/>
        </w:rPr>
      </w:pPr>
      <w:r w:rsidRPr="00CD2ADF">
        <w:rPr>
          <w:rFonts w:ascii="Times New Roman" w:hAnsi="Times New Roman" w:cs="Times New Roman"/>
          <w:sz w:val="28"/>
          <w:szCs w:val="28"/>
        </w:rPr>
        <w:t xml:space="preserve">Конкурс ориентирован </w:t>
      </w:r>
      <w:proofErr w:type="gramStart"/>
      <w:r w:rsidRPr="00CD2A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2ADF">
        <w:rPr>
          <w:rFonts w:ascii="Times New Roman" w:hAnsi="Times New Roman" w:cs="Times New Roman"/>
          <w:sz w:val="28"/>
          <w:szCs w:val="28"/>
        </w:rPr>
        <w:t>:</w:t>
      </w:r>
    </w:p>
    <w:p w:rsidR="00CD2ADF" w:rsidRPr="00CD2ADF" w:rsidRDefault="00CD2ADF" w:rsidP="00CD2ADF">
      <w:pPr>
        <w:rPr>
          <w:rFonts w:ascii="Times New Roman" w:hAnsi="Times New Roman" w:cs="Times New Roman"/>
          <w:sz w:val="28"/>
          <w:szCs w:val="28"/>
        </w:rPr>
      </w:pPr>
      <w:r w:rsidRPr="00CD2ADF">
        <w:rPr>
          <w:rFonts w:ascii="Times New Roman" w:hAnsi="Times New Roman" w:cs="Times New Roman"/>
          <w:sz w:val="28"/>
          <w:szCs w:val="28"/>
        </w:rPr>
        <w:t>- возрождение престижа материнства и детства, семейных ценностей и приоритетов;</w:t>
      </w:r>
    </w:p>
    <w:p w:rsidR="00CD2ADF" w:rsidRPr="00CD2ADF" w:rsidRDefault="00CD2ADF" w:rsidP="00CD2ADF">
      <w:pPr>
        <w:rPr>
          <w:rFonts w:ascii="Times New Roman" w:hAnsi="Times New Roman" w:cs="Times New Roman"/>
          <w:sz w:val="28"/>
          <w:szCs w:val="28"/>
        </w:rPr>
      </w:pPr>
      <w:r w:rsidRPr="00CD2ADF">
        <w:rPr>
          <w:rFonts w:ascii="Times New Roman" w:hAnsi="Times New Roman" w:cs="Times New Roman"/>
          <w:sz w:val="28"/>
          <w:szCs w:val="28"/>
        </w:rPr>
        <w:t>- формирование позитивного мнения общественности в отношении семьи, материнства и детства, а также фестивалей творчества и таланта для детей в возрасте от четырех до тринадцати лет;</w:t>
      </w:r>
    </w:p>
    <w:p w:rsidR="00CD2ADF" w:rsidRPr="00CD2ADF" w:rsidRDefault="00CD2ADF" w:rsidP="00CD2ADF">
      <w:pPr>
        <w:rPr>
          <w:rFonts w:ascii="Times New Roman" w:hAnsi="Times New Roman" w:cs="Times New Roman"/>
          <w:sz w:val="28"/>
          <w:szCs w:val="28"/>
        </w:rPr>
      </w:pPr>
      <w:r w:rsidRPr="00CD2ADF">
        <w:rPr>
          <w:rFonts w:ascii="Times New Roman" w:hAnsi="Times New Roman" w:cs="Times New Roman"/>
          <w:sz w:val="28"/>
          <w:szCs w:val="28"/>
        </w:rPr>
        <w:t>- формирование общественного гуманистического мировоззрения, пропаганду нравственных ценностей, семейных отношений, материнства и детства, здорового образа жизни, развития культуры и образованности населения;</w:t>
      </w:r>
    </w:p>
    <w:p w:rsidR="00CD2ADF" w:rsidRPr="00CD2ADF" w:rsidRDefault="00CD2ADF" w:rsidP="00CD2ADF">
      <w:pPr>
        <w:rPr>
          <w:rFonts w:ascii="Times New Roman" w:hAnsi="Times New Roman" w:cs="Times New Roman"/>
          <w:sz w:val="28"/>
          <w:szCs w:val="28"/>
        </w:rPr>
      </w:pPr>
      <w:r w:rsidRPr="00CD2ADF">
        <w:rPr>
          <w:rFonts w:ascii="Times New Roman" w:hAnsi="Times New Roman" w:cs="Times New Roman"/>
          <w:sz w:val="28"/>
          <w:szCs w:val="28"/>
        </w:rPr>
        <w:t>- привлечение внимания общественности к вопросу защиты прав женщины и ребенка;</w:t>
      </w:r>
    </w:p>
    <w:p w:rsidR="00CD2ADF" w:rsidRPr="00CD2ADF" w:rsidRDefault="00CD2ADF" w:rsidP="00CD2ADF">
      <w:pPr>
        <w:rPr>
          <w:rFonts w:ascii="Times New Roman" w:hAnsi="Times New Roman" w:cs="Times New Roman"/>
          <w:sz w:val="28"/>
          <w:szCs w:val="28"/>
        </w:rPr>
      </w:pPr>
      <w:r w:rsidRPr="00CD2ADF">
        <w:rPr>
          <w:rFonts w:ascii="Times New Roman" w:hAnsi="Times New Roman" w:cs="Times New Roman"/>
          <w:sz w:val="28"/>
          <w:szCs w:val="28"/>
        </w:rPr>
        <w:t>- продвижение идеи благотворительности и меценатства, как образа жизни.</w:t>
      </w:r>
    </w:p>
    <w:p w:rsidR="00CD2ADF" w:rsidRPr="00CD2ADF" w:rsidRDefault="00CD2ADF" w:rsidP="00CD2ADF">
      <w:pPr>
        <w:rPr>
          <w:rFonts w:ascii="Times New Roman" w:hAnsi="Times New Roman" w:cs="Times New Roman"/>
          <w:sz w:val="28"/>
          <w:szCs w:val="28"/>
        </w:rPr>
      </w:pPr>
      <w:r w:rsidRPr="00CD2ADF">
        <w:rPr>
          <w:rFonts w:ascii="Times New Roman" w:hAnsi="Times New Roman" w:cs="Times New Roman"/>
          <w:sz w:val="28"/>
          <w:szCs w:val="28"/>
        </w:rPr>
        <w:t>На протяжении всего периода проведения Конкурса участницы имеют возможность поучаствовать в различных благотворительных и социальных проектах, пройти курс актерского мастерства и ораторского искусства, посетить огромное количество мастер-классов и развлекательных мероприятий, предложенных для них организаторами Конкурса.</w:t>
      </w:r>
    </w:p>
    <w:p w:rsidR="00CD2ADF" w:rsidRPr="00CD2ADF" w:rsidRDefault="00CD2ADF" w:rsidP="00CD2ADF">
      <w:pPr>
        <w:rPr>
          <w:rFonts w:ascii="Times New Roman" w:hAnsi="Times New Roman" w:cs="Times New Roman"/>
          <w:sz w:val="28"/>
          <w:szCs w:val="28"/>
        </w:rPr>
      </w:pPr>
      <w:r w:rsidRPr="00CD2ADF">
        <w:rPr>
          <w:rFonts w:ascii="Times New Roman" w:hAnsi="Times New Roman" w:cs="Times New Roman"/>
          <w:sz w:val="28"/>
          <w:szCs w:val="28"/>
        </w:rPr>
        <w:t> Всероссийский конкурс красоты и таланта «Миссис Великая Русь» ежегодно проходит при поддержке Правительства Санкт-Петербурга.</w:t>
      </w:r>
    </w:p>
    <w:p w:rsidR="00E174E9" w:rsidRPr="00543DB5" w:rsidRDefault="00E174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74E9" w:rsidRPr="0054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AC"/>
    <w:rsid w:val="00543DB5"/>
    <w:rsid w:val="005535AC"/>
    <w:rsid w:val="00CD2ADF"/>
    <w:rsid w:val="00E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Шигина</dc:creator>
  <cp:keywords/>
  <dc:description/>
  <cp:lastModifiedBy>Оксана Шигина</cp:lastModifiedBy>
  <cp:revision>5</cp:revision>
  <dcterms:created xsi:type="dcterms:W3CDTF">2020-02-18T05:58:00Z</dcterms:created>
  <dcterms:modified xsi:type="dcterms:W3CDTF">2020-02-18T06:04:00Z</dcterms:modified>
</cp:coreProperties>
</file>